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0589" w14:textId="28913CFC" w:rsidR="00933F25" w:rsidRPr="00BE0835" w:rsidRDefault="00C84C20">
      <w:pPr>
        <w:pStyle w:val="3"/>
        <w:widowControl/>
        <w:shd w:val="clear" w:color="auto" w:fill="FFFFFF"/>
        <w:spacing w:before="180" w:beforeAutospacing="0" w:after="60" w:afterAutospacing="0" w:line="330" w:lineRule="atLeast"/>
        <w:jc w:val="center"/>
        <w:textAlignment w:val="baseline"/>
        <w:rPr>
          <w:rFonts w:ascii="微软雅黑" w:eastAsia="微软雅黑" w:hAnsi="微软雅黑" w:cs="Segoe UI" w:hint="default"/>
          <w:b w:val="0"/>
          <w:sz w:val="36"/>
          <w:szCs w:val="36"/>
        </w:rPr>
      </w:pPr>
      <w:r w:rsidRPr="00BE0835">
        <w:rPr>
          <w:rStyle w:val="a4"/>
          <w:rFonts w:ascii="微软雅黑" w:eastAsia="微软雅黑" w:hAnsi="微软雅黑" w:cs="Segoe UI"/>
          <w:b/>
          <w:sz w:val="36"/>
          <w:szCs w:val="36"/>
          <w:shd w:val="clear" w:color="auto" w:fill="FFFFFF"/>
        </w:rPr>
        <w:t>安徽师范大学</w:t>
      </w:r>
      <w:r w:rsidRPr="00BE0835">
        <w:rPr>
          <w:rStyle w:val="a4"/>
          <w:rFonts w:ascii="微软雅黑" w:eastAsia="微软雅黑" w:hAnsi="微软雅黑" w:cs="Segoe UI" w:hint="default"/>
          <w:b/>
          <w:sz w:val="36"/>
          <w:szCs w:val="36"/>
          <w:shd w:val="clear" w:color="auto" w:fill="FFFFFF"/>
        </w:rPr>
        <w:t>化学与材料科学学院研究生实验</w:t>
      </w:r>
      <w:r w:rsidR="00BE0835">
        <w:rPr>
          <w:rStyle w:val="a4"/>
          <w:rFonts w:ascii="微软雅黑" w:eastAsia="微软雅黑" w:hAnsi="微软雅黑" w:cs="Segoe UI"/>
          <w:b/>
          <w:sz w:val="36"/>
          <w:szCs w:val="36"/>
          <w:shd w:val="clear" w:color="auto" w:fill="FFFFFF"/>
        </w:rPr>
        <w:t>室安全操作规范检查处罚</w:t>
      </w:r>
      <w:r w:rsidRPr="00BE0835">
        <w:rPr>
          <w:rStyle w:val="a4"/>
          <w:rFonts w:ascii="微软雅黑" w:eastAsia="微软雅黑" w:hAnsi="微软雅黑" w:cs="Segoe UI"/>
          <w:b/>
          <w:sz w:val="36"/>
          <w:szCs w:val="36"/>
          <w:shd w:val="clear" w:color="auto" w:fill="FFFFFF"/>
        </w:rPr>
        <w:t>细则（暂行）</w:t>
      </w:r>
    </w:p>
    <w:p w14:paraId="79B714DC" w14:textId="77777777" w:rsidR="00933F25" w:rsidRPr="00C84C20" w:rsidRDefault="00C84C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84C20">
        <w:rPr>
          <w:rFonts w:ascii="仿宋_GB2312" w:eastAsia="仿宋_GB2312" w:hint="eastAsia"/>
          <w:sz w:val="32"/>
          <w:szCs w:val="32"/>
        </w:rPr>
        <w:t>为加强实验室安全管理，规范研究生实验行为，根据《高等学校实验室安全规范》及学院相关规定，制定本扣分惩罚政策。违反安全规定者将累计扣分，达到相应分值将取消惩处公示后一年内的评优评先、奖学金等资格。</w:t>
      </w:r>
    </w:p>
    <w:p w14:paraId="7FA82FAF" w14:textId="52A2DEF4" w:rsidR="00933F25" w:rsidRPr="00C84C20" w:rsidRDefault="00C84C20">
      <w:pPr>
        <w:numPr>
          <w:ilvl w:val="0"/>
          <w:numId w:val="1"/>
        </w:num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C84C20">
        <w:rPr>
          <w:rFonts w:ascii="仿宋_GB2312" w:eastAsia="仿宋_GB2312" w:hint="eastAsia"/>
          <w:b/>
          <w:bCs/>
          <w:sz w:val="32"/>
          <w:szCs w:val="32"/>
        </w:rPr>
        <w:t>扣分细则</w:t>
      </w:r>
    </w:p>
    <w:p w14:paraId="723A3ED6" w14:textId="16EAC9F3" w:rsidR="00933F25" w:rsidRPr="00C84C20" w:rsidRDefault="00C84C20">
      <w:pPr>
        <w:ind w:firstLineChars="200" w:firstLine="643"/>
        <w:rPr>
          <w:rFonts w:ascii="仿宋_GB2312"/>
          <w:sz w:val="32"/>
          <w:szCs w:val="32"/>
        </w:rPr>
      </w:pPr>
      <w:r w:rsidRPr="00C84C20">
        <w:rPr>
          <w:rFonts w:ascii="仿宋_GB2312" w:eastAsia="仿宋_GB2312" w:hint="eastAsia"/>
          <w:b/>
          <w:bCs/>
          <w:sz w:val="32"/>
          <w:szCs w:val="32"/>
        </w:rPr>
        <w:t>（一）个人防护与行为规范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701"/>
        <w:gridCol w:w="2450"/>
      </w:tblGrid>
      <w:tr w:rsidR="00933F25" w:rsidRPr="00C84C20" w14:paraId="1BE74DA0" w14:textId="77777777" w:rsidTr="00C84C20">
        <w:trPr>
          <w:tblHeader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F899818" w14:textId="29D32A17" w:rsidR="00933F25" w:rsidRPr="00C84C20" w:rsidRDefault="00C84C2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违规行为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C9CB068" w14:textId="77777777" w:rsidR="00933F25" w:rsidRPr="00C84C20" w:rsidRDefault="00C84C2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扣分值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2283789" w14:textId="09D4F236" w:rsidR="00933F25" w:rsidRPr="00C84C20" w:rsidRDefault="00C84C2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933F25" w:rsidRPr="00C84C20" w14:paraId="52516C42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399B836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实验时不穿实验服或穿拖鞋、短裤进入实验室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B3CB53B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2分/次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3014218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通报给导师</w:t>
            </w:r>
          </w:p>
        </w:tc>
      </w:tr>
      <w:tr w:rsidR="00933F25" w:rsidRPr="00C84C20" w14:paraId="3E581AF8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8B2FC24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进行高危实验未佩戴专用防护设备（如防毒面具、防护面罩等）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57FB497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5分/次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3FD195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直接通报导师</w:t>
            </w:r>
          </w:p>
        </w:tc>
      </w:tr>
      <w:tr w:rsidR="00933F25" w:rsidRPr="00C84C20" w14:paraId="141C1B2B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0F6DC4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实验台进食、饮水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BF2D198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3分/次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5F8272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通报给导师</w:t>
            </w:r>
          </w:p>
        </w:tc>
      </w:tr>
      <w:tr w:rsidR="00933F25" w:rsidRPr="00C84C20" w14:paraId="626CFA64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54B0C9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携带食物穿越实验区，实验室冰箱</w:t>
            </w:r>
            <w:proofErr w:type="gramStart"/>
            <w:r w:rsidRPr="00C84C20">
              <w:rPr>
                <w:rFonts w:ascii="仿宋_GB2312" w:eastAsia="仿宋_GB2312" w:hint="eastAsia"/>
                <w:sz w:val="32"/>
                <w:szCs w:val="32"/>
              </w:rPr>
              <w:t>存个人</w:t>
            </w:r>
            <w:proofErr w:type="gramEnd"/>
            <w:r w:rsidRPr="00C84C20">
              <w:rPr>
                <w:rFonts w:ascii="仿宋_GB2312" w:eastAsia="仿宋_GB2312" w:hint="eastAsia"/>
                <w:sz w:val="32"/>
                <w:szCs w:val="32"/>
              </w:rPr>
              <w:t>食品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B2F2A76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2分/次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B7CEBC0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OLE_LINK1"/>
            <w:r w:rsidRPr="00C84C20">
              <w:rPr>
                <w:rFonts w:ascii="仿宋_GB2312" w:eastAsia="仿宋_GB2312" w:hint="eastAsia"/>
                <w:sz w:val="32"/>
                <w:szCs w:val="32"/>
              </w:rPr>
              <w:t>通报给导师</w:t>
            </w:r>
            <w:bookmarkEnd w:id="0"/>
          </w:p>
        </w:tc>
      </w:tr>
      <w:tr w:rsidR="00933F25" w:rsidRPr="00C84C20" w14:paraId="28EFCC50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9CEBFC6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未上报学校进行明火实验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B9FC28E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10分/次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AF7A132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立即停止实验</w:t>
            </w:r>
          </w:p>
        </w:tc>
      </w:tr>
      <w:tr w:rsidR="00933F25" w:rsidRPr="00C84C20" w14:paraId="429304B7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27DE80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lastRenderedPageBreak/>
              <w:t>单人超负荷实验（连续实验超12小时）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33B8C59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2分/次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E83D51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通报导师</w:t>
            </w:r>
          </w:p>
        </w:tc>
      </w:tr>
      <w:tr w:rsidR="00933F25" w:rsidRPr="00C84C20" w14:paraId="1F5D9FC2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D28A8C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单人未经学院审批留宿实验室做实验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BE00BB9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5分/次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D2E96D8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立即停止实验</w:t>
            </w:r>
          </w:p>
        </w:tc>
      </w:tr>
      <w:tr w:rsidR="00933F25" w:rsidRPr="00C84C20" w14:paraId="7E72B41F" w14:textId="77777777" w:rsidTr="00C84C20"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5C68D4C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未通过学院实验室安全培训而独自进行实验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D2782D1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10分/次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FD2361C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暂停实验资格</w:t>
            </w:r>
          </w:p>
        </w:tc>
      </w:tr>
    </w:tbl>
    <w:p w14:paraId="1175154E" w14:textId="77777777" w:rsidR="00933F25" w:rsidRPr="00C84C20" w:rsidRDefault="00933F25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53BF178B" w14:textId="4B9DF33F" w:rsidR="00933F25" w:rsidRPr="00C84C20" w:rsidRDefault="00C84C20">
      <w:pPr>
        <w:ind w:firstLineChars="200" w:firstLine="643"/>
        <w:rPr>
          <w:rFonts w:ascii="仿宋_GB2312"/>
          <w:sz w:val="32"/>
          <w:szCs w:val="32"/>
        </w:rPr>
      </w:pPr>
      <w:r w:rsidRPr="00C84C20">
        <w:rPr>
          <w:rFonts w:ascii="仿宋_GB2312" w:eastAsia="仿宋_GB2312" w:hint="eastAsia"/>
          <w:b/>
          <w:bCs/>
          <w:sz w:val="32"/>
          <w:szCs w:val="32"/>
        </w:rPr>
        <w:t>（二）化学品管理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1701"/>
        <w:gridCol w:w="2450"/>
      </w:tblGrid>
      <w:tr w:rsidR="00933F25" w:rsidRPr="00C84C20" w14:paraId="55493EE8" w14:textId="77777777" w:rsidTr="00C84C20">
        <w:trPr>
          <w:tblHeader/>
          <w:jc w:val="center"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4F710E7" w14:textId="07B9F47D" w:rsidR="00933F25" w:rsidRPr="00C84C20" w:rsidRDefault="00C84C20">
            <w:pPr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违规行为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5504CD9" w14:textId="2673824B" w:rsidR="00933F25" w:rsidRPr="00C84C20" w:rsidRDefault="00C84C2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扣分值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4A1265B" w14:textId="71A18ACC" w:rsidR="00933F25" w:rsidRPr="00C84C20" w:rsidRDefault="00C84C2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933F25" w:rsidRPr="00C84C20" w14:paraId="7989434D" w14:textId="77777777" w:rsidTr="00C84C20">
        <w:trPr>
          <w:jc w:val="center"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5FF3FE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未贴标签/混</w:t>
            </w:r>
            <w:proofErr w:type="gramStart"/>
            <w:r w:rsidRPr="00C84C20">
              <w:rPr>
                <w:rFonts w:ascii="仿宋_GB2312" w:eastAsia="仿宋_GB2312" w:hint="eastAsia"/>
                <w:sz w:val="32"/>
                <w:szCs w:val="32"/>
              </w:rPr>
              <w:t>放危化品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C43FAF4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5分/次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6FF41BA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限期整改</w:t>
            </w:r>
          </w:p>
        </w:tc>
      </w:tr>
      <w:tr w:rsidR="00933F25" w:rsidRPr="00C84C20" w14:paraId="48E7FC38" w14:textId="77777777" w:rsidTr="00C84C20">
        <w:trPr>
          <w:jc w:val="center"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1E7CCCC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通风橱外操作挥发性试剂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4A87045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5分/次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CE7EFD1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累计2次扣10分</w:t>
            </w:r>
          </w:p>
        </w:tc>
      </w:tr>
      <w:tr w:rsidR="00933F25" w:rsidRPr="00C84C20" w14:paraId="365F8E2B" w14:textId="77777777" w:rsidTr="00C84C20">
        <w:trPr>
          <w:jc w:val="center"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C3BB47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C84C20">
              <w:rPr>
                <w:rFonts w:ascii="仿宋_GB2312" w:eastAsia="仿宋_GB2312" w:hint="eastAsia"/>
                <w:sz w:val="32"/>
                <w:szCs w:val="32"/>
              </w:rPr>
              <w:t>废液未</w:t>
            </w:r>
            <w:proofErr w:type="gramEnd"/>
            <w:r w:rsidRPr="00C84C20">
              <w:rPr>
                <w:rFonts w:ascii="仿宋_GB2312" w:eastAsia="仿宋_GB2312" w:hint="eastAsia"/>
                <w:sz w:val="32"/>
                <w:szCs w:val="32"/>
              </w:rPr>
              <w:t>分类/直排下水道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DF4387C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10分/次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27AE89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承担处理费用</w:t>
            </w:r>
          </w:p>
        </w:tc>
      </w:tr>
      <w:tr w:rsidR="00933F25" w:rsidRPr="00C84C20" w14:paraId="18B4D8B7" w14:textId="77777777" w:rsidTr="00C84C20">
        <w:trPr>
          <w:jc w:val="center"/>
        </w:trPr>
        <w:tc>
          <w:tcPr>
            <w:tcW w:w="4635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ADDDDA4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活泼金属处理不当引起烟雾报警</w:t>
            </w:r>
          </w:p>
        </w:tc>
        <w:tc>
          <w:tcPr>
            <w:tcW w:w="1701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C8CA422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10分/次</w:t>
            </w:r>
          </w:p>
        </w:tc>
        <w:tc>
          <w:tcPr>
            <w:tcW w:w="2450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A819819" w14:textId="77777777" w:rsidR="00933F25" w:rsidRPr="00C84C20" w:rsidRDefault="00C84C2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84C20">
              <w:rPr>
                <w:rFonts w:ascii="仿宋_GB2312" w:eastAsia="仿宋_GB2312" w:hint="eastAsia"/>
                <w:sz w:val="32"/>
                <w:szCs w:val="32"/>
              </w:rPr>
              <w:t>暂停实验资格</w:t>
            </w:r>
          </w:p>
        </w:tc>
      </w:tr>
    </w:tbl>
    <w:p w14:paraId="6CEAB1F4" w14:textId="77777777" w:rsidR="00933F25" w:rsidRPr="00C84C20" w:rsidRDefault="00933F25">
      <w:pPr>
        <w:rPr>
          <w:rFonts w:ascii="仿宋_GB2312" w:eastAsia="仿宋_GB2312"/>
          <w:sz w:val="32"/>
          <w:szCs w:val="32"/>
        </w:rPr>
      </w:pPr>
    </w:p>
    <w:p w14:paraId="02B9D6CE" w14:textId="77777777" w:rsidR="00933F25" w:rsidRPr="00C84C20" w:rsidRDefault="00933F25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2E724560" w14:textId="7240CD21" w:rsidR="00933F25" w:rsidRPr="00C84C20" w:rsidRDefault="00C84C20">
      <w:pPr>
        <w:ind w:firstLineChars="200" w:firstLine="643"/>
        <w:rPr>
          <w:rFonts w:ascii="仿宋_GB2312"/>
          <w:sz w:val="32"/>
          <w:szCs w:val="32"/>
        </w:rPr>
      </w:pPr>
      <w:r w:rsidRPr="00C84C20">
        <w:rPr>
          <w:rFonts w:ascii="仿宋_GB2312" w:eastAsia="仿宋_GB2312" w:hint="eastAsia"/>
          <w:b/>
          <w:bCs/>
          <w:sz w:val="32"/>
          <w:szCs w:val="32"/>
        </w:rPr>
        <w:t>（三）用电安全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1488"/>
        <w:gridCol w:w="2426"/>
      </w:tblGrid>
      <w:tr w:rsidR="00933F25" w:rsidRPr="00C84C20" w14:paraId="32B3F850" w14:textId="77777777">
        <w:trPr>
          <w:tblHeader/>
          <w:jc w:val="center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0DC319E" w14:textId="3E42020F" w:rsidR="00933F25" w:rsidRPr="00C84C20" w:rsidRDefault="00C84C20">
            <w:pPr>
              <w:jc w:val="center"/>
              <w:rPr>
                <w:rFonts w:ascii="仿宋_GB2312" w:hAnsi="宋体" w:cs="宋体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违规行为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A685EA7" w14:textId="117506B2" w:rsidR="00933F25" w:rsidRPr="00C84C20" w:rsidRDefault="00C84C20">
            <w:pPr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扣分值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1040802" w14:textId="569BD497" w:rsidR="00933F25" w:rsidRPr="00C84C20" w:rsidRDefault="00C84C20">
            <w:pPr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 w:rsidRPr="00C84C20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933F25" w:rsidRPr="00C84C20" w14:paraId="7936AD7B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49E8C2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私拉电线/插线板串接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733032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5分/次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90CC035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立即整改</w:t>
            </w:r>
          </w:p>
        </w:tc>
      </w:tr>
      <w:tr w:rsidR="00933F25" w:rsidRPr="00C84C20" w14:paraId="0E13B5F6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AA4E2E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实验结束未关高温设备电源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D861659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3分/次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C1433CA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累计3次扣10分</w:t>
            </w:r>
          </w:p>
        </w:tc>
      </w:tr>
      <w:tr w:rsidR="00933F25" w:rsidRPr="00C84C20" w14:paraId="31D09DE0" w14:textId="77777777">
        <w:trPr>
          <w:jc w:val="center"/>
        </w:trPr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5384F39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实验室内抽烟、烧煮、使用可燃性物品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C4401AA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10分/次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800CD4B" w14:textId="77777777" w:rsidR="00933F25" w:rsidRPr="00C84C20" w:rsidRDefault="00C84C20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C84C20">
              <w:rPr>
                <w:rFonts w:ascii="仿宋_GB2312" w:eastAsia="仿宋_GB2312" w:hAnsi="宋体" w:cs="宋体" w:hint="eastAsia"/>
                <w:sz w:val="32"/>
                <w:szCs w:val="32"/>
              </w:rPr>
              <w:t>暂停实验资格</w:t>
            </w:r>
          </w:p>
        </w:tc>
      </w:tr>
    </w:tbl>
    <w:p w14:paraId="2B4555DF" w14:textId="77777777" w:rsidR="00933F25" w:rsidRPr="00C84C20" w:rsidRDefault="00933F25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1DFC0808" w14:textId="77777777" w:rsidR="00933F25" w:rsidRPr="00C84C20" w:rsidRDefault="00C84C20">
      <w:pPr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b/>
          <w:bCs/>
          <w:sz w:val="32"/>
          <w:szCs w:val="32"/>
        </w:rPr>
        <w:t>二、处罚措施</w:t>
      </w:r>
    </w:p>
    <w:p w14:paraId="68CCE156" w14:textId="77777777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1、累计扣分5分：学院通报批评，导师约谈；提交书面检讨。</w:t>
      </w:r>
    </w:p>
    <w:p w14:paraId="16ED968F" w14:textId="77777777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2、累计扣分10分以上（包含10分）：暂停实验资格1周、取消</w:t>
      </w:r>
      <w:r w:rsidRPr="00C84C20">
        <w:rPr>
          <w:rFonts w:ascii="仿宋_GB2312" w:eastAsia="仿宋_GB2312" w:hint="eastAsia"/>
          <w:sz w:val="32"/>
          <w:szCs w:val="32"/>
        </w:rPr>
        <w:t>惩处公示后一年内的评优评先、奖学金等资格</w:t>
      </w:r>
      <w:r w:rsidRPr="00C84C20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3B59828" w14:textId="77777777" w:rsidR="00933F25" w:rsidRPr="00C84C20" w:rsidRDefault="00C84C20">
      <w:pPr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b/>
          <w:bCs/>
          <w:sz w:val="32"/>
          <w:szCs w:val="32"/>
        </w:rPr>
        <w:t>三、执行说明</w:t>
      </w:r>
    </w:p>
    <w:p w14:paraId="589B16D0" w14:textId="77777777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1、扣分周期：每学年清</w:t>
      </w:r>
      <w:proofErr w:type="gramStart"/>
      <w:r w:rsidRPr="00C84C20">
        <w:rPr>
          <w:rFonts w:ascii="仿宋_GB2312" w:eastAsia="仿宋_GB2312" w:hAnsi="宋体" w:cs="宋体" w:hint="eastAsia"/>
          <w:sz w:val="32"/>
          <w:szCs w:val="32"/>
        </w:rPr>
        <w:t>零一</w:t>
      </w:r>
      <w:proofErr w:type="gramEnd"/>
      <w:r w:rsidRPr="00C84C20">
        <w:rPr>
          <w:rFonts w:ascii="仿宋_GB2312" w:eastAsia="仿宋_GB2312" w:hAnsi="宋体" w:cs="宋体" w:hint="eastAsia"/>
          <w:sz w:val="32"/>
          <w:szCs w:val="32"/>
        </w:rPr>
        <w:t>次，但重大违规记录保留至毕业。</w:t>
      </w:r>
    </w:p>
    <w:p w14:paraId="50C71310" w14:textId="77777777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2、申诉机制：对扣分有异议者，可在3个工作日内向学院安全委员会申诉。</w:t>
      </w:r>
    </w:p>
    <w:p w14:paraId="00331D11" w14:textId="5FE8B6AA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3、连带责任：同一课题组累计3人次扣分≥10分，导</w:t>
      </w:r>
      <w:r w:rsidRPr="00C84C20">
        <w:rPr>
          <w:rFonts w:ascii="仿宋_GB2312" w:eastAsia="仿宋_GB2312" w:hAnsi="宋体" w:cs="宋体" w:hint="eastAsia"/>
          <w:sz w:val="32"/>
          <w:szCs w:val="32"/>
        </w:rPr>
        <w:lastRenderedPageBreak/>
        <w:t>师需接受安全约谈</w:t>
      </w:r>
      <w:r>
        <w:rPr>
          <w:rFonts w:ascii="仿宋_GB2312" w:eastAsia="仿宋_GB2312" w:hAnsi="宋体" w:cs="宋体" w:hint="eastAsia"/>
          <w:sz w:val="32"/>
          <w:szCs w:val="32"/>
        </w:rPr>
        <w:t>，实验室封停整治</w:t>
      </w:r>
      <w:r w:rsidRPr="00C84C20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43EEB6E5" w14:textId="77777777" w:rsidR="00933F25" w:rsidRPr="00C84C20" w:rsidRDefault="00C84C20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本政策自发布之日起执行，由学院实验室安全工作领导小组负责解释。</w:t>
      </w:r>
    </w:p>
    <w:p w14:paraId="37EB3EFE" w14:textId="77777777" w:rsidR="00933F25" w:rsidRPr="00C84C20" w:rsidRDefault="00933F25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</w:p>
    <w:p w14:paraId="56DC694B" w14:textId="77777777" w:rsidR="00933F25" w:rsidRPr="00C84C20" w:rsidRDefault="00C84C20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化学与材料科学学院</w:t>
      </w:r>
    </w:p>
    <w:p w14:paraId="7223FE67" w14:textId="77777777" w:rsidR="00F95BE9" w:rsidRDefault="00C84C20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  <w:sectPr w:rsidR="00F95B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84C20">
        <w:rPr>
          <w:rFonts w:ascii="仿宋_GB2312" w:eastAsia="仿宋_GB2312" w:hAnsi="宋体" w:cs="宋体" w:hint="eastAsia"/>
          <w:sz w:val="32"/>
          <w:szCs w:val="32"/>
        </w:rPr>
        <w:t>2025年5月</w:t>
      </w:r>
      <w:r>
        <w:rPr>
          <w:rFonts w:ascii="仿宋_GB2312" w:eastAsia="仿宋_GB2312" w:hAnsi="宋体" w:cs="宋体"/>
          <w:sz w:val="32"/>
          <w:szCs w:val="32"/>
        </w:rPr>
        <w:t>20</w:t>
      </w:r>
      <w:r w:rsidRPr="00C84C20">
        <w:rPr>
          <w:rFonts w:ascii="仿宋_GB2312" w:eastAsia="仿宋_GB2312" w:hAnsi="宋体" w:cs="宋体" w:hint="eastAsia"/>
          <w:sz w:val="32"/>
          <w:szCs w:val="32"/>
        </w:rPr>
        <w:t>日</w:t>
      </w:r>
    </w:p>
    <w:p w14:paraId="5F0C0E79" w14:textId="77777777" w:rsidR="00F95BE9" w:rsidRPr="00F95BE9" w:rsidRDefault="00F95BE9" w:rsidP="00F95BE9">
      <w:pPr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F95BE9">
        <w:rPr>
          <w:rFonts w:ascii="微软雅黑" w:eastAsia="微软雅黑" w:hAnsi="微软雅黑" w:hint="eastAsia"/>
          <w:b/>
          <w:bCs/>
          <w:sz w:val="36"/>
          <w:szCs w:val="36"/>
        </w:rPr>
        <w:lastRenderedPageBreak/>
        <w:t>化学与材料科学学院研究生实验安全“负面清单”</w:t>
      </w:r>
    </w:p>
    <w:p w14:paraId="6C940E1F" w14:textId="77777777" w:rsidR="00F95BE9" w:rsidRPr="00F95BE9" w:rsidRDefault="00F95BE9" w:rsidP="00F95BE9">
      <w:pPr>
        <w:jc w:val="center"/>
        <w:rPr>
          <w:rFonts w:ascii="仿宋_GB2312" w:eastAsia="仿宋_GB2312" w:hint="eastAsia"/>
          <w:b/>
          <w:bCs/>
          <w:sz w:val="36"/>
          <w:szCs w:val="36"/>
        </w:rPr>
      </w:pPr>
    </w:p>
    <w:p w14:paraId="06EEB71F" w14:textId="77777777" w:rsidR="00F95BE9" w:rsidRPr="00F95BE9" w:rsidRDefault="00F95BE9" w:rsidP="00F95BE9">
      <w:pPr>
        <w:ind w:firstLineChars="200" w:firstLine="643"/>
        <w:rPr>
          <w:rFonts w:ascii="仿宋_GB2312" w:eastAsia="仿宋_GB2312" w:hint="eastAsia"/>
          <w:b/>
          <w:bCs/>
          <w:sz w:val="32"/>
          <w:szCs w:val="32"/>
        </w:rPr>
      </w:pPr>
      <w:r w:rsidRPr="00F95BE9">
        <w:rPr>
          <w:rFonts w:ascii="仿宋_GB2312" w:eastAsia="仿宋_GB2312" w:hint="eastAsia"/>
          <w:b/>
          <w:bCs/>
          <w:sz w:val="32"/>
          <w:szCs w:val="32"/>
        </w:rPr>
        <w:t>一、个人防护与行为规范</w:t>
      </w:r>
    </w:p>
    <w:p w14:paraId="0EF3DD7B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（一）防护缺失</w:t>
      </w:r>
    </w:p>
    <w:p w14:paraId="3C847A85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1、实验时不穿实验服或穿拖鞋、短裤进入实验室；</w:t>
      </w:r>
    </w:p>
    <w:p w14:paraId="415D1B0E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2、进行高危实验未佩戴专用防护设备；</w:t>
      </w:r>
    </w:p>
    <w:p w14:paraId="2BE3C0A7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3、取用低温液体未穿戴防护用品。</w:t>
      </w:r>
    </w:p>
    <w:p w14:paraId="5B6294F7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（二）实验区饮食</w:t>
      </w:r>
    </w:p>
    <w:p w14:paraId="6FF9C0D0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1、实验台进食、饮水；</w:t>
      </w:r>
    </w:p>
    <w:p w14:paraId="5B66D9C8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2、携带食物穿越实验区，实验室冰箱</w:t>
      </w:r>
      <w:proofErr w:type="gramStart"/>
      <w:r w:rsidRPr="00F95BE9">
        <w:rPr>
          <w:rFonts w:ascii="仿宋_GB2312" w:eastAsia="仿宋_GB2312" w:hint="eastAsia"/>
          <w:sz w:val="32"/>
          <w:szCs w:val="32"/>
        </w:rPr>
        <w:t>存个人</w:t>
      </w:r>
      <w:proofErr w:type="gramEnd"/>
      <w:r w:rsidRPr="00F95BE9">
        <w:rPr>
          <w:rFonts w:ascii="仿宋_GB2312" w:eastAsia="仿宋_GB2312" w:hint="eastAsia"/>
          <w:sz w:val="32"/>
          <w:szCs w:val="32"/>
        </w:rPr>
        <w:t>食品；</w:t>
      </w:r>
    </w:p>
    <w:p w14:paraId="13BDAEFE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（三）危险操作</w:t>
      </w:r>
    </w:p>
    <w:p w14:paraId="6EEEF7E0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1、未上报学校进行明火实验；</w:t>
      </w:r>
    </w:p>
    <w:p w14:paraId="60A82FA7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2、单人超负荷实验，单人未经学院审批留宿实验室做实验；</w:t>
      </w:r>
    </w:p>
    <w:p w14:paraId="2F390D6F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3、未通过学院实验室安全培训而独自进行实验。</w:t>
      </w:r>
    </w:p>
    <w:p w14:paraId="3AC52727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4、在无人照看下进行高危型实验，或实验过程中离开，未委托他人照看。</w:t>
      </w:r>
    </w:p>
    <w:p w14:paraId="387BD61D" w14:textId="77777777" w:rsidR="00F95BE9" w:rsidRPr="00F95BE9" w:rsidRDefault="00F95BE9" w:rsidP="00F95BE9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b/>
          <w:bCs/>
          <w:sz w:val="32"/>
          <w:szCs w:val="32"/>
        </w:rPr>
        <w:t>二、化学品管理</w:t>
      </w:r>
    </w:p>
    <w:p w14:paraId="01D1F34D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（一）未贴标签/混</w:t>
      </w:r>
      <w:proofErr w:type="gramStart"/>
      <w:r w:rsidRPr="00F95BE9">
        <w:rPr>
          <w:rFonts w:ascii="仿宋_GB2312" w:eastAsia="仿宋_GB2312" w:hint="eastAsia"/>
          <w:sz w:val="32"/>
          <w:szCs w:val="32"/>
        </w:rPr>
        <w:t>放危化品</w:t>
      </w:r>
      <w:proofErr w:type="gramEnd"/>
      <w:r w:rsidRPr="00F95BE9">
        <w:rPr>
          <w:rFonts w:ascii="仿宋_GB2312" w:eastAsia="仿宋_GB2312" w:hint="eastAsia"/>
          <w:sz w:val="32"/>
          <w:szCs w:val="32"/>
        </w:rPr>
        <w:t>；</w:t>
      </w:r>
    </w:p>
    <w:p w14:paraId="6E6F7F80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（二）通风橱外操作挥发性试剂；</w:t>
      </w:r>
    </w:p>
    <w:p w14:paraId="467B49FD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（三）危险化学品处理不当：</w:t>
      </w:r>
      <w:proofErr w:type="gramStart"/>
      <w:r w:rsidRPr="00F95BE9">
        <w:rPr>
          <w:rFonts w:ascii="仿宋_GB2312" w:eastAsia="仿宋_GB2312" w:hint="eastAsia"/>
          <w:sz w:val="32"/>
          <w:szCs w:val="32"/>
        </w:rPr>
        <w:t>废液未</w:t>
      </w:r>
      <w:proofErr w:type="gramEnd"/>
      <w:r w:rsidRPr="00F95BE9">
        <w:rPr>
          <w:rFonts w:ascii="仿宋_GB2312" w:eastAsia="仿宋_GB2312" w:hint="eastAsia"/>
          <w:sz w:val="32"/>
          <w:szCs w:val="32"/>
        </w:rPr>
        <w:t>分类/直排下水道，造成混合废液或腐蚀实验室水管；活泼金属处理不当引起烟</w:t>
      </w:r>
      <w:r w:rsidRPr="00F95BE9">
        <w:rPr>
          <w:rFonts w:ascii="仿宋_GB2312" w:eastAsia="仿宋_GB2312" w:hint="eastAsia"/>
          <w:sz w:val="32"/>
          <w:szCs w:val="32"/>
        </w:rPr>
        <w:lastRenderedPageBreak/>
        <w:t>雾报警。</w:t>
      </w:r>
    </w:p>
    <w:p w14:paraId="02D23C77" w14:textId="77777777" w:rsidR="00F95BE9" w:rsidRPr="00F95BE9" w:rsidRDefault="00F95BE9" w:rsidP="00F95BE9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b/>
          <w:bCs/>
          <w:sz w:val="32"/>
          <w:szCs w:val="32"/>
        </w:rPr>
        <w:t>三、用电安全</w:t>
      </w:r>
    </w:p>
    <w:p w14:paraId="566654A1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（一）私拉电线/插线板串接；</w:t>
      </w:r>
    </w:p>
    <w:p w14:paraId="2EC9958F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（二）实验结束未关高温设备电源；</w:t>
      </w:r>
    </w:p>
    <w:p w14:paraId="067B5D1A" w14:textId="77777777" w:rsidR="00F95BE9" w:rsidRPr="00F95BE9" w:rsidRDefault="00F95BE9" w:rsidP="00F95BE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95BE9">
        <w:rPr>
          <w:rFonts w:ascii="仿宋_GB2312" w:eastAsia="仿宋_GB2312" w:hint="eastAsia"/>
          <w:sz w:val="32"/>
          <w:szCs w:val="32"/>
        </w:rPr>
        <w:t>（三）实验室内抽烟、烧煮、使用可燃性物品。</w:t>
      </w:r>
    </w:p>
    <w:p w14:paraId="60C045F9" w14:textId="12055895" w:rsidR="00933F25" w:rsidRPr="00F95BE9" w:rsidRDefault="00933F25">
      <w:pPr>
        <w:ind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</w:p>
    <w:sectPr w:rsidR="00933F25" w:rsidRPr="00F9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5E129"/>
    <w:multiLevelType w:val="singleLevel"/>
    <w:tmpl w:val="8E55E1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4YzlmMzk5NTc2YjdkMDczOTEwN2EwMjZjZGQyOGUifQ=="/>
    <w:docVar w:name="KSO_WPS_MARK_KEY" w:val="73c2f935-df0e-49ed-8f4a-82ad5cc311a5"/>
  </w:docVars>
  <w:rsids>
    <w:rsidRoot w:val="6A24605B"/>
    <w:rsid w:val="00933F25"/>
    <w:rsid w:val="00BE0835"/>
    <w:rsid w:val="00C84C20"/>
    <w:rsid w:val="00F95BE9"/>
    <w:rsid w:val="16EE57ED"/>
    <w:rsid w:val="6A24605B"/>
    <w:rsid w:val="6B75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891B7"/>
  <w15:docId w15:val="{B5430F0A-4AF2-413D-80BD-9AA233C8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Chen Zheng</cp:lastModifiedBy>
  <cp:revision>6</cp:revision>
  <dcterms:created xsi:type="dcterms:W3CDTF">2025-05-12T09:01:00Z</dcterms:created>
  <dcterms:modified xsi:type="dcterms:W3CDTF">2025-05-20T08:09:00Z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662EDD6569CC46BE8333F886ABE92EE1_13</vt:lpwstr>
  </property>
</Properties>
</file>